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519F5" w:rsidRPr="00C519F5" w:rsidRDefault="00C519F5" w:rsidP="00C519F5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C519F5">
        <w:rPr>
          <w:rFonts w:ascii="Segoe UI" w:hAnsi="Segoe UI" w:cs="Segoe UI"/>
          <w:b/>
          <w:sz w:val="28"/>
          <w:szCs w:val="28"/>
        </w:rPr>
        <w:t xml:space="preserve">Количество решений о приостановлении при оформлении недвижимости в Новосибирской области сократилось </w:t>
      </w:r>
    </w:p>
    <w:bookmarkEnd w:id="0"/>
    <w:p w:rsidR="00C519F5" w:rsidRPr="00C519F5" w:rsidRDefault="00C519F5" w:rsidP="00C519F5">
      <w:pPr>
        <w:spacing w:after="0"/>
        <w:jc w:val="both"/>
        <w:rPr>
          <w:rFonts w:ascii="Segoe UI" w:hAnsi="Segoe UI" w:cs="Segoe UI"/>
          <w:sz w:val="28"/>
          <w:szCs w:val="28"/>
        </w:rPr>
      </w:pPr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proofErr w:type="gramStart"/>
      <w:r w:rsidRPr="00C519F5">
        <w:rPr>
          <w:rFonts w:ascii="Segoe UI" w:hAnsi="Segoe UI" w:cs="Segoe UI"/>
          <w:sz w:val="28"/>
          <w:szCs w:val="28"/>
        </w:rPr>
        <w:t>С начала года новосибирский Росреестр поставил на государственный кадастровый учет более 82 тысяч объектов недвижимости, права зарегистрированы в отношении более 680 тысяч объектов недвижимости.</w:t>
      </w:r>
      <w:proofErr w:type="gramEnd"/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519F5">
        <w:rPr>
          <w:rFonts w:ascii="Segoe UI" w:hAnsi="Segoe UI" w:cs="Segoe UI"/>
          <w:sz w:val="28"/>
          <w:szCs w:val="28"/>
        </w:rPr>
        <w:t>«</w:t>
      </w:r>
      <w:r w:rsidRPr="00C519F5">
        <w:rPr>
          <w:rFonts w:ascii="Segoe UI" w:hAnsi="Segoe UI" w:cs="Segoe UI"/>
          <w:i/>
          <w:sz w:val="28"/>
          <w:szCs w:val="28"/>
        </w:rPr>
        <w:t>Сегодня процесс внесения в реестр недвижимости сведений об объектах и правах на них осуществляется в короткие сроки</w:t>
      </w:r>
      <w:r w:rsidRPr="00C519F5">
        <w:rPr>
          <w:rFonts w:ascii="Segoe UI" w:hAnsi="Segoe UI" w:cs="Segoe UI"/>
          <w:sz w:val="28"/>
          <w:szCs w:val="28"/>
        </w:rPr>
        <w:t xml:space="preserve">, - сообщила руководитель Управления Росреестра по Новосибирской области </w:t>
      </w:r>
      <w:r w:rsidRPr="00C519F5">
        <w:rPr>
          <w:rFonts w:ascii="Segoe UI" w:hAnsi="Segoe UI" w:cs="Segoe UI"/>
          <w:b/>
          <w:sz w:val="28"/>
          <w:szCs w:val="28"/>
        </w:rPr>
        <w:t>Светлана Рягузова</w:t>
      </w:r>
      <w:r w:rsidRPr="00C519F5">
        <w:rPr>
          <w:rFonts w:ascii="Segoe UI" w:hAnsi="Segoe UI" w:cs="Segoe UI"/>
          <w:sz w:val="28"/>
          <w:szCs w:val="28"/>
        </w:rPr>
        <w:t xml:space="preserve">. – </w:t>
      </w:r>
      <w:r w:rsidRPr="00C519F5">
        <w:rPr>
          <w:rFonts w:ascii="Segoe UI" w:hAnsi="Segoe UI" w:cs="Segoe UI"/>
          <w:i/>
          <w:sz w:val="28"/>
          <w:szCs w:val="28"/>
        </w:rPr>
        <w:t>В регионе Росреестром совместно с профессиональными участниками рынка недвижимости успешно реализуются проекты электронной регистрации и электронного кадастрового учета, в рамках которых учетно-регистрационные действия в отношении недвижимости осуществляются за один день. Большое внимание уделяется повышению качества подготовки документов для оформления недвижимости</w:t>
      </w:r>
      <w:r w:rsidRPr="00C519F5">
        <w:rPr>
          <w:rFonts w:ascii="Segoe UI" w:hAnsi="Segoe UI" w:cs="Segoe UI"/>
          <w:sz w:val="28"/>
          <w:szCs w:val="28"/>
        </w:rPr>
        <w:t>».</w:t>
      </w:r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519F5">
        <w:rPr>
          <w:rFonts w:ascii="Segoe UI" w:hAnsi="Segoe UI" w:cs="Segoe UI"/>
          <w:sz w:val="28"/>
          <w:szCs w:val="28"/>
        </w:rPr>
        <w:t xml:space="preserve">О положительных результатах такой работы свидетельствуют статистические показатели 2022 года: в сравнении с прошлым годом сократились отрицательные решения по документам, поступающим для оформления недвижимости: количество приостановлений снизилось на 8%. </w:t>
      </w:r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519F5">
        <w:rPr>
          <w:rFonts w:ascii="Segoe UI" w:hAnsi="Segoe UI" w:cs="Segoe UI"/>
          <w:sz w:val="28"/>
          <w:szCs w:val="28"/>
        </w:rPr>
        <w:t xml:space="preserve">По словам заместителя руководителя новосибирского Росреестра </w:t>
      </w:r>
      <w:r w:rsidRPr="00C519F5">
        <w:rPr>
          <w:rFonts w:ascii="Segoe UI" w:hAnsi="Segoe UI" w:cs="Segoe UI"/>
          <w:b/>
          <w:sz w:val="28"/>
          <w:szCs w:val="28"/>
        </w:rPr>
        <w:t xml:space="preserve">Натальи </w:t>
      </w:r>
      <w:proofErr w:type="spellStart"/>
      <w:r w:rsidRPr="00C519F5">
        <w:rPr>
          <w:rFonts w:ascii="Segoe UI" w:hAnsi="Segoe UI" w:cs="Segoe UI"/>
          <w:b/>
          <w:sz w:val="28"/>
          <w:szCs w:val="28"/>
        </w:rPr>
        <w:t>Ивчатовой</w:t>
      </w:r>
      <w:proofErr w:type="spellEnd"/>
      <w:r w:rsidRPr="00C519F5">
        <w:rPr>
          <w:rFonts w:ascii="Segoe UI" w:hAnsi="Segoe UI" w:cs="Segoe UI"/>
          <w:sz w:val="28"/>
          <w:szCs w:val="28"/>
        </w:rPr>
        <w:t xml:space="preserve">, в этом году при постановке объектов на кадастровый учет, регистрации прав и сделок с недвижимостью доля решений о приостановлении составляет всего 2,2%, при этом доля таких решений по документам, поступающим в Росреестр в электронном виде, еще ниже - менее 0,5%. </w:t>
      </w:r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519F5">
        <w:rPr>
          <w:rFonts w:ascii="Segoe UI" w:hAnsi="Segoe UI" w:cs="Segoe UI"/>
          <w:i/>
          <w:sz w:val="28"/>
          <w:szCs w:val="28"/>
        </w:rPr>
        <w:t xml:space="preserve">«Повышение качества оказания услуг – является приоритетным направлением деятельности ведомства.  Для активных участников </w:t>
      </w:r>
      <w:r w:rsidRPr="00C519F5">
        <w:rPr>
          <w:rFonts w:ascii="Segoe UI" w:hAnsi="Segoe UI" w:cs="Segoe UI"/>
          <w:i/>
          <w:sz w:val="28"/>
          <w:szCs w:val="28"/>
        </w:rPr>
        <w:lastRenderedPageBreak/>
        <w:t>рынка недвижимости - кадастровых инженеров, риелторов и застройщиков, представителей кредитных организаций - регулярно организуются обучающие семинары, рабочие встречи, вебинары по вопросам правоприменительной практики. В случае выявления оснований для приостановления кадастрового учета, информация оперативно доводится до сведения кадастрового инженера, что позволяет до момента вынесения решения о приостановлении исполнителю кадастровых работ исправить ошибки</w:t>
      </w:r>
      <w:r w:rsidRPr="00C519F5">
        <w:rPr>
          <w:rFonts w:ascii="Segoe UI" w:hAnsi="Segoe UI" w:cs="Segoe UI"/>
          <w:sz w:val="28"/>
          <w:szCs w:val="28"/>
        </w:rPr>
        <w:t xml:space="preserve">», - говорит </w:t>
      </w:r>
      <w:r w:rsidRPr="00C519F5">
        <w:rPr>
          <w:rFonts w:ascii="Segoe UI" w:hAnsi="Segoe UI" w:cs="Segoe UI"/>
          <w:b/>
          <w:sz w:val="28"/>
          <w:szCs w:val="28"/>
        </w:rPr>
        <w:t>Наталья Ивчатова</w:t>
      </w:r>
      <w:r w:rsidRPr="00C519F5">
        <w:rPr>
          <w:rFonts w:ascii="Segoe UI" w:hAnsi="Segoe UI" w:cs="Segoe UI"/>
          <w:sz w:val="28"/>
          <w:szCs w:val="28"/>
        </w:rPr>
        <w:t>.</w:t>
      </w:r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519F5">
        <w:rPr>
          <w:rFonts w:ascii="Segoe UI" w:hAnsi="Segoe UI" w:cs="Segoe UI"/>
          <w:sz w:val="28"/>
          <w:szCs w:val="28"/>
        </w:rPr>
        <w:t>Что важно знать заявителю, если регистрация недвижимости приостанавливается?</w:t>
      </w:r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519F5">
        <w:rPr>
          <w:rFonts w:ascii="Segoe UI" w:hAnsi="Segoe UI" w:cs="Segoe UI"/>
          <w:sz w:val="28"/>
          <w:szCs w:val="28"/>
        </w:rPr>
        <w:t>Во-первых, при принятии решения о приостановлении Росреестр направляет заявителю уведомление, в котором указываются причины приостановления и рекомендации по их устранению.</w:t>
      </w:r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519F5">
        <w:rPr>
          <w:rFonts w:ascii="Segoe UI" w:hAnsi="Segoe UI" w:cs="Segoe UI"/>
          <w:sz w:val="28"/>
          <w:szCs w:val="28"/>
        </w:rPr>
        <w:t>Во-вторых, если остались вопросы, можно связаться с регистратором прав по телефону, указанному в уведомлении, либо по дополнительным телефонам 8 800 100 34 34 или 8 (383) 252-09-86.</w:t>
      </w:r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519F5">
        <w:rPr>
          <w:rFonts w:ascii="Segoe UI" w:hAnsi="Segoe UI" w:cs="Segoe UI"/>
          <w:sz w:val="28"/>
          <w:szCs w:val="28"/>
        </w:rPr>
        <w:t>В-третьих, на устранение причин приостановления дается 3 месяца, но если вы не укладываетесь в этот срок, его можно продлить до 6 месяцев, для этого достаточно подать заявление через любой офис МФЦ или в электронном виде при наличии усиленной квалифицированной электронной подписи заявителя.</w:t>
      </w:r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519F5">
        <w:rPr>
          <w:rFonts w:ascii="Segoe UI" w:hAnsi="Segoe UI" w:cs="Segoe UI"/>
          <w:sz w:val="28"/>
          <w:szCs w:val="28"/>
        </w:rPr>
        <w:t>Как только причины приостановления будут устранены, регистрация возобновится.</w:t>
      </w:r>
    </w:p>
    <w:p w:rsidR="00C519F5" w:rsidRPr="00C519F5" w:rsidRDefault="00C519F5" w:rsidP="00C519F5">
      <w:pPr>
        <w:spacing w:after="0"/>
        <w:ind w:firstLine="708"/>
        <w:jc w:val="both"/>
        <w:rPr>
          <w:rFonts w:ascii="Segoe UI" w:hAnsi="Segoe UI" w:cs="Segoe UI"/>
          <w:sz w:val="28"/>
          <w:szCs w:val="28"/>
        </w:rPr>
      </w:pPr>
      <w:r w:rsidRPr="00C519F5">
        <w:rPr>
          <w:rFonts w:ascii="Segoe UI" w:hAnsi="Segoe UI" w:cs="Segoe UI"/>
          <w:sz w:val="28"/>
          <w:szCs w:val="28"/>
        </w:rPr>
        <w:t xml:space="preserve">В случае если срок приостановления истек, а причины приостановления не устранены, в регистрации </w:t>
      </w:r>
      <w:r w:rsidR="008B2C5A">
        <w:rPr>
          <w:rFonts w:ascii="Segoe UI" w:hAnsi="Segoe UI" w:cs="Segoe UI"/>
          <w:sz w:val="28"/>
          <w:szCs w:val="28"/>
        </w:rPr>
        <w:t xml:space="preserve">будет </w:t>
      </w:r>
      <w:r w:rsidRPr="00C519F5">
        <w:rPr>
          <w:rFonts w:ascii="Segoe UI" w:hAnsi="Segoe UI" w:cs="Segoe UI"/>
          <w:sz w:val="28"/>
          <w:szCs w:val="28"/>
        </w:rPr>
        <w:t>отказано.</w:t>
      </w:r>
    </w:p>
    <w:p w:rsidR="00C519F5" w:rsidRDefault="00C519F5" w:rsidP="00CF76E8">
      <w:pPr>
        <w:rPr>
          <w:rFonts w:cs="Calibri"/>
          <w:noProof/>
        </w:rPr>
      </w:pPr>
    </w:p>
    <w:p w:rsidR="00C519F5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AD4F80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AD4F80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proofErr w:type="gramStart"/>
      <w:r w:rsidRPr="00141714">
        <w:rPr>
          <w:rFonts w:ascii="Segoe UI" w:hAnsi="Segoe UI" w:cs="Segoe UI"/>
          <w:sz w:val="18"/>
          <w:szCs w:val="18"/>
        </w:rPr>
        <w:lastRenderedPageBreak/>
        <w:t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AD4F8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AD4F80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1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141714" w:rsidRDefault="00AD4F8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2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F26" w:rsidRDefault="008D0F26" w:rsidP="00747FDB">
      <w:pPr>
        <w:spacing w:after="0" w:line="240" w:lineRule="auto"/>
      </w:pPr>
      <w:r>
        <w:separator/>
      </w:r>
    </w:p>
  </w:endnote>
  <w:endnote w:type="continuationSeparator" w:id="0">
    <w:p w:rsidR="008D0F26" w:rsidRDefault="008D0F2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F26" w:rsidRDefault="008D0F26" w:rsidP="00747FDB">
      <w:pPr>
        <w:spacing w:after="0" w:line="240" w:lineRule="auto"/>
      </w:pPr>
      <w:r>
        <w:separator/>
      </w:r>
    </w:p>
  </w:footnote>
  <w:footnote w:type="continuationSeparator" w:id="0">
    <w:p w:rsidR="008D0F26" w:rsidRDefault="008D0F2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AD4F80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77F74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409BF"/>
    <w:rsid w:val="00657AA5"/>
    <w:rsid w:val="006A0CFA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B2C5A"/>
    <w:rsid w:val="008C6DC0"/>
    <w:rsid w:val="008C76F5"/>
    <w:rsid w:val="008D0F26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D4F80"/>
    <w:rsid w:val="00AF27ED"/>
    <w:rsid w:val="00B76C9B"/>
    <w:rsid w:val="00B807E1"/>
    <w:rsid w:val="00BB6423"/>
    <w:rsid w:val="00BF5FF5"/>
    <w:rsid w:val="00C47D80"/>
    <w:rsid w:val="00C519F5"/>
    <w:rsid w:val="00CA3F4D"/>
    <w:rsid w:val="00CF76E8"/>
    <w:rsid w:val="00D06BB4"/>
    <w:rsid w:val="00D17291"/>
    <w:rsid w:val="00D9604A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80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en.yandex.ru/id/604850742889ec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3</cp:revision>
  <cp:lastPrinted>2022-01-19T07:30:00Z</cp:lastPrinted>
  <dcterms:created xsi:type="dcterms:W3CDTF">2022-11-30T06:43:00Z</dcterms:created>
  <dcterms:modified xsi:type="dcterms:W3CDTF">2022-12-02T08:03:00Z</dcterms:modified>
</cp:coreProperties>
</file>